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AD" w:rsidRPr="000601CC" w:rsidRDefault="00A66EAD" w:rsidP="00A66EAD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601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Муниципальное автономное образовательное учреждение</w:t>
      </w:r>
    </w:p>
    <w:p w:rsidR="00A66EAD" w:rsidRPr="000601CC" w:rsidRDefault="00A66EAD" w:rsidP="00A66EAD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601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«Средняя общеобразовательная школа №14» </w:t>
      </w:r>
    </w:p>
    <w:p w:rsidR="00A66EAD" w:rsidRDefault="00A66EAD" w:rsidP="00A66EAD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A66EAD" w:rsidRDefault="00A66EAD" w:rsidP="008A6348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0601CC" w:rsidRDefault="000601CC" w:rsidP="008A6348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0601CC" w:rsidRDefault="000601CC" w:rsidP="008A6348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817ED8" w:rsidRDefault="00817ED8" w:rsidP="00A66EAD">
      <w:pPr>
        <w:spacing w:line="36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8F565D" w:rsidRDefault="008F565D" w:rsidP="00A66EAD">
      <w:pPr>
        <w:spacing w:line="36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A66EAD" w:rsidRPr="000601CC" w:rsidRDefault="00A66EAD" w:rsidP="00817ED8">
      <w:pPr>
        <w:spacing w:line="360" w:lineRule="auto"/>
        <w:jc w:val="center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0601CC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Использование обучающих структур продуктивных технологий при подготовке к написанию сочинения 15.3 на ОГЭ</w:t>
      </w:r>
    </w:p>
    <w:p w:rsidR="00A66EAD" w:rsidRDefault="00A66EAD" w:rsidP="008A6348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A66EAD" w:rsidRDefault="00A66EAD" w:rsidP="008A6348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A66EAD" w:rsidRDefault="00A66EAD" w:rsidP="008A6348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A66EAD" w:rsidRDefault="000601CC" w:rsidP="000601CC">
      <w:pPr>
        <w:spacing w:line="36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Учитель русского языка и литературы</w:t>
      </w:r>
    </w:p>
    <w:p w:rsidR="000601CC" w:rsidRDefault="000601CC" w:rsidP="000601CC">
      <w:pPr>
        <w:spacing w:line="36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Дегтярева Татьяна Анатольевна</w:t>
      </w:r>
    </w:p>
    <w:p w:rsidR="00A66EAD" w:rsidRDefault="00A66EAD" w:rsidP="008A6348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A66EAD" w:rsidRDefault="00A66EAD" w:rsidP="008A6348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A66EAD" w:rsidRDefault="00A66EAD" w:rsidP="008A6348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0601CC" w:rsidRDefault="000601CC" w:rsidP="008A6348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0601CC" w:rsidRDefault="000601CC" w:rsidP="000601CC">
      <w:pPr>
        <w:spacing w:line="36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г. Тобольск</w:t>
      </w:r>
    </w:p>
    <w:p w:rsidR="000601CC" w:rsidRPr="000601CC" w:rsidRDefault="000601CC" w:rsidP="000601CC">
      <w:pPr>
        <w:spacing w:line="36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2017</w:t>
      </w:r>
    </w:p>
    <w:p w:rsidR="008A6348" w:rsidRPr="008A6348" w:rsidRDefault="00817ED8" w:rsidP="00817ED8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634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8A6348" w:rsidRPr="008A634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«Способность мыслить самостоятел</w:t>
      </w:r>
      <w:r w:rsidR="000C519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ьно, умение рассуждать, аргумен</w:t>
      </w:r>
      <w:r w:rsidR="008A6348" w:rsidRPr="008A634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тировать, выявлять следственно-причинные связи не даются человеку от рождения. Этому надо кропотливо учить. Весь цивилизованный мир давно понял, как важно научить человека мыслить, самому сопоставлять факты и искать информацию. Тогда он не перестанет учиться всю жизнь, независимо от своей профессии, не оглядываясь на устаревшие догмы, правила, обгоняя своих учителей и самих себя. </w:t>
      </w:r>
      <w:proofErr w:type="gramStart"/>
      <w:r w:rsidR="008A6348" w:rsidRPr="008A634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 таком подходе кардинально меняется и роль учителя, потому что задача педагога не в том, чтобы решить проблему за ученика, а в том, чтобы научить другого, как это сделать самому, указав, какими средствами, способами, приемами достигнуть поставленной цели»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8A6348" w:rsidRPr="008A634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- делится</w:t>
      </w:r>
      <w:r w:rsidR="008A6348" w:rsidRPr="008A63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</w:t>
      </w:r>
      <w:r w:rsidR="008A6348" w:rsidRPr="008A634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воими мыслями о том, как развивать у ребенка умение рассуждать, учитель Республики Дагестан </w:t>
      </w:r>
      <w:proofErr w:type="spellStart"/>
      <w:r w:rsidR="008A6348" w:rsidRPr="008A634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Гитинухум</w:t>
      </w:r>
      <w:proofErr w:type="spellEnd"/>
      <w:r w:rsidR="008A6348" w:rsidRPr="008A634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Алиев. </w:t>
      </w:r>
      <w:proofErr w:type="gramEnd"/>
    </w:p>
    <w:p w:rsidR="008A6348" w:rsidRDefault="008A6348" w:rsidP="00817ED8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6348">
        <w:rPr>
          <w:rFonts w:ascii="Times New Roman" w:hAnsi="Times New Roman" w:cs="Times New Roman"/>
          <w:color w:val="000000"/>
          <w:sz w:val="28"/>
          <w:szCs w:val="28"/>
        </w:rPr>
        <w:t>Серьезной проверкой эффективности учебной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направленной на формирование умения мыслить,</w:t>
      </w:r>
      <w:r w:rsidRPr="008A634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итоговая аттестация. Задания, предлагаемые учащимся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A6348">
        <w:rPr>
          <w:rFonts w:ascii="Times New Roman" w:hAnsi="Times New Roman" w:cs="Times New Roman"/>
          <w:color w:val="000000"/>
          <w:sz w:val="28"/>
          <w:szCs w:val="28"/>
        </w:rPr>
        <w:t xml:space="preserve"> проверяют все виды компетенций: лингвистическую; языковую; коммуникативную. Безусловно, что для того, чтобы девятиклассники смогли успешно справиться с заданиями  в формате ОГЭ, учителю необходимо найти самые оптимальные и эффективные пути  подготовки  и решения данной проблемы. Одной из сложных частей экзамена является</w:t>
      </w:r>
      <w:r w:rsidR="00623D78">
        <w:rPr>
          <w:rFonts w:ascii="Times New Roman" w:hAnsi="Times New Roman" w:cs="Times New Roman"/>
          <w:color w:val="000000"/>
          <w:sz w:val="28"/>
          <w:szCs w:val="28"/>
        </w:rPr>
        <w:t xml:space="preserve"> альтернативное задание (</w:t>
      </w:r>
      <w:r w:rsidRPr="008A6348">
        <w:rPr>
          <w:rFonts w:ascii="Times New Roman" w:hAnsi="Times New Roman" w:cs="Times New Roman"/>
          <w:color w:val="000000"/>
          <w:sz w:val="28"/>
          <w:szCs w:val="28"/>
        </w:rPr>
        <w:t>сочинение 15.1.,15.2,.15.3)</w:t>
      </w:r>
      <w:r w:rsidR="00623D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A6348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направлено</w:t>
      </w:r>
      <w:r w:rsidR="00623D78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proofErr w:type="spellEnd"/>
      <w:r w:rsidRPr="008A63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осмысление ключевого понятия</w:t>
      </w:r>
      <w:r w:rsidRPr="008A6348">
        <w:rPr>
          <w:rFonts w:ascii="Times New Roman" w:hAnsi="Times New Roman" w:cs="Times New Roman"/>
          <w:color w:val="000000"/>
          <w:sz w:val="28"/>
          <w:szCs w:val="28"/>
        </w:rPr>
        <w:t>. Основным содержанием сочинения – рассуждения на морально-этическую тему является анализ (</w:t>
      </w:r>
      <w:r w:rsidR="00623D78">
        <w:rPr>
          <w:rFonts w:ascii="Times New Roman" w:hAnsi="Times New Roman" w:cs="Times New Roman"/>
          <w:color w:val="000000"/>
          <w:sz w:val="28"/>
          <w:szCs w:val="28"/>
        </w:rPr>
        <w:t>а не пересказ) информации</w:t>
      </w:r>
      <w:r w:rsidRPr="008A634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Pr="008A6348">
        <w:rPr>
          <w:rFonts w:ascii="Times New Roman" w:hAnsi="Times New Roman" w:cs="Times New Roman"/>
          <w:color w:val="000000"/>
          <w:sz w:val="28"/>
          <w:szCs w:val="28"/>
        </w:rPr>
        <w:t xml:space="preserve"> Это ответ на вопрос, предполагающий некий сформировавшийся </w:t>
      </w:r>
      <w:r w:rsidRPr="008A6348">
        <w:rPr>
          <w:rFonts w:ascii="Times New Roman" w:hAnsi="Times New Roman" w:cs="Times New Roman"/>
          <w:bCs/>
          <w:color w:val="000000"/>
          <w:sz w:val="28"/>
          <w:szCs w:val="28"/>
        </w:rPr>
        <w:t>уровень жизненных</w:t>
      </w:r>
      <w:r w:rsidRPr="008A6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348">
        <w:rPr>
          <w:rFonts w:ascii="Times New Roman" w:hAnsi="Times New Roman" w:cs="Times New Roman"/>
          <w:bCs/>
          <w:color w:val="000000"/>
          <w:sz w:val="28"/>
          <w:szCs w:val="28"/>
        </w:rPr>
        <w:t>обобщений</w:t>
      </w:r>
      <w:r w:rsidRPr="008A63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A6348">
        <w:rPr>
          <w:rFonts w:ascii="Times New Roman" w:hAnsi="Times New Roman" w:cs="Times New Roman"/>
          <w:bCs/>
          <w:color w:val="000000"/>
          <w:sz w:val="28"/>
          <w:szCs w:val="28"/>
        </w:rPr>
        <w:t>нравственную зрелость</w:t>
      </w:r>
      <w:r w:rsidRPr="008A6348">
        <w:rPr>
          <w:rFonts w:ascii="Times New Roman" w:hAnsi="Times New Roman" w:cs="Times New Roman"/>
          <w:color w:val="000000"/>
          <w:sz w:val="28"/>
          <w:szCs w:val="28"/>
        </w:rPr>
        <w:t xml:space="preserve">, дающий </w:t>
      </w:r>
      <w:r w:rsidRPr="008A6348">
        <w:rPr>
          <w:rFonts w:ascii="Times New Roman" w:hAnsi="Times New Roman" w:cs="Times New Roman"/>
          <w:bCs/>
          <w:color w:val="000000"/>
          <w:sz w:val="28"/>
          <w:szCs w:val="28"/>
        </w:rPr>
        <w:t>большую свободу в подборе</w:t>
      </w:r>
      <w:r w:rsidRPr="008A6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348">
        <w:rPr>
          <w:rFonts w:ascii="Times New Roman" w:hAnsi="Times New Roman" w:cs="Times New Roman"/>
          <w:bCs/>
          <w:color w:val="000000"/>
          <w:sz w:val="28"/>
          <w:szCs w:val="28"/>
        </w:rPr>
        <w:t>аргументов</w:t>
      </w:r>
      <w:r w:rsidRPr="008A6348">
        <w:rPr>
          <w:rFonts w:ascii="Times New Roman" w:hAnsi="Times New Roman" w:cs="Times New Roman"/>
          <w:color w:val="000000"/>
          <w:sz w:val="28"/>
          <w:szCs w:val="28"/>
        </w:rPr>
        <w:t xml:space="preserve"> и дающий возможность </w:t>
      </w:r>
      <w:r w:rsidRPr="008A6348">
        <w:rPr>
          <w:rFonts w:ascii="Times New Roman" w:hAnsi="Times New Roman" w:cs="Times New Roman"/>
          <w:bCs/>
          <w:color w:val="000000"/>
          <w:sz w:val="28"/>
          <w:szCs w:val="28"/>
        </w:rPr>
        <w:t>выразить</w:t>
      </w:r>
      <w:r w:rsidRPr="008A6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348">
        <w:rPr>
          <w:rFonts w:ascii="Times New Roman" w:hAnsi="Times New Roman" w:cs="Times New Roman"/>
          <w:bCs/>
          <w:color w:val="000000"/>
          <w:sz w:val="28"/>
          <w:szCs w:val="28"/>
        </w:rPr>
        <w:t>свои моральные убеждения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567ED" w:rsidRDefault="008A6348" w:rsidP="00817E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 какими сложностями сталкиваются выпускники</w:t>
      </w:r>
      <w:r w:rsidR="00E007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E00734">
        <w:rPr>
          <w:rFonts w:ascii="Times New Roman" w:hAnsi="Times New Roman" w:cs="Times New Roman"/>
          <w:bCs/>
          <w:color w:val="000000"/>
          <w:sz w:val="28"/>
          <w:szCs w:val="28"/>
        </w:rPr>
        <w:t>при</w:t>
      </w:r>
      <w:proofErr w:type="gramEnd"/>
      <w:r w:rsidR="00E007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выполнения задания 15.3?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о-первых, </w:t>
      </w:r>
      <w:r w:rsidR="00623D78">
        <w:rPr>
          <w:rFonts w:ascii="Times New Roman" w:hAnsi="Times New Roman" w:cs="Times New Roman"/>
          <w:bCs/>
          <w:color w:val="000000"/>
          <w:sz w:val="28"/>
          <w:szCs w:val="28"/>
        </w:rPr>
        <w:t>затрудняются в формулировании определения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предлагаемого понятия и </w:t>
      </w:r>
      <w:r w:rsidR="00623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создании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коммент</w:t>
      </w:r>
      <w:r w:rsidR="00623D78">
        <w:rPr>
          <w:rFonts w:ascii="Times New Roman" w:hAnsi="Times New Roman" w:cs="Times New Roman"/>
          <w:bCs/>
          <w:color w:val="000000"/>
          <w:sz w:val="28"/>
          <w:szCs w:val="28"/>
        </w:rPr>
        <w:t>ария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007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Во-вторых, </w:t>
      </w:r>
      <w:r w:rsidR="00623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затруднение вызывает </w:t>
      </w:r>
      <w:r w:rsidR="00E00734">
        <w:rPr>
          <w:rFonts w:ascii="Times New Roman" w:hAnsi="Times New Roman" w:cs="Times New Roman"/>
          <w:bCs/>
          <w:color w:val="000000"/>
          <w:sz w:val="28"/>
          <w:szCs w:val="28"/>
        </w:rPr>
        <w:t>приве</w:t>
      </w:r>
      <w:r w:rsidR="00623D78">
        <w:rPr>
          <w:rFonts w:ascii="Times New Roman" w:hAnsi="Times New Roman" w:cs="Times New Roman"/>
          <w:bCs/>
          <w:color w:val="000000"/>
          <w:sz w:val="28"/>
          <w:szCs w:val="28"/>
        </w:rPr>
        <w:t>дение</w:t>
      </w:r>
      <w:r w:rsidR="00E007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аргумент</w:t>
      </w:r>
      <w:r w:rsidR="00623D78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E007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личного опыта, так как опыт еще мал, да и читательский опыт, к сожалению, невелик. Да, сейчас на просторах интернета предлагают огромное количество материала: и толкование понятий, и аргументы, и готовые сочинения, но механическое заучивание не дает положительного результата. </w:t>
      </w:r>
      <w:r w:rsidR="007567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567ED" w:rsidRDefault="007567ED" w:rsidP="00817E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567E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7567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Слышал и забыл.</w:t>
      </w:r>
      <w:r w:rsidRPr="007567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567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Увидел и запомнил.</w:t>
      </w:r>
      <w:r w:rsidRPr="007567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567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Сделал и понял» - гласит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китайская мудрость. Именно этот принцип заложен в обучающих структурах продуктивных технологий, используемых для подготовки к написанию сочинения-рассуждения.</w:t>
      </w:r>
    </w:p>
    <w:p w:rsidR="00CC3CC3" w:rsidRDefault="00CC3CC3" w:rsidP="00817E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статье «</w:t>
      </w:r>
      <w:r w:rsidRPr="00CC3CC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Обобщение педагогического опыта. Новые подходы к формированию понятийного аппарата учащихся на уроках истории и обществознания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  </w:t>
      </w:r>
      <w:r w:rsidRPr="00CC3CC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Трофимова Е. Д.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пишет: </w:t>
      </w:r>
      <w:r w:rsidRPr="00CC3CC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r w:rsidRPr="00CC3CC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Один из вариантов запоминания, а затем и воспроизведения — создание ассоциаций. При этом учащиеся создают зрительный образ понятия, конструируют определения понятия по зрительному образу, учащиеся с преобладающим развитием правого полушария мозга, отвечающего за творчество, имеют возможность усвоить понятийный аппарат именно таким образом лучше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CC3CC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Этот прием лежит в основе обучающей структуры </w:t>
      </w:r>
      <w:r w:rsidRPr="00CC3CC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ФО БОКС СИНЕКТИКС РЕВЬЮ (</w:t>
      </w:r>
      <w:proofErr w:type="spellStart"/>
      <w:r w:rsidRPr="00CC3CC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Four-Box</w:t>
      </w:r>
      <w:proofErr w:type="spellEnd"/>
      <w:r w:rsidRPr="00CC3CC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CC3CC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Synectics</w:t>
      </w:r>
      <w:proofErr w:type="spellEnd"/>
      <w:r w:rsidRPr="00CC3CC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CC3CC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Review</w:t>
      </w:r>
      <w:proofErr w:type="spellEnd"/>
      <w:r w:rsidRPr="00CC3CC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Pr="00CC3CC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Данная структура</w:t>
      </w:r>
      <w:r w:rsidRPr="00CC3CC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помога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ет</w:t>
      </w:r>
      <w:r w:rsidRPr="00CC3CC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рассмотреть какую-либо тему/концепцию с разных сторон  путем составления аналогий.</w:t>
      </w:r>
    </w:p>
    <w:p w:rsidR="00AD6E43" w:rsidRPr="00CB00BB" w:rsidRDefault="00AD6E43" w:rsidP="00817ED8">
      <w:pPr>
        <w:pStyle w:val="a6"/>
        <w:spacing w:line="360" w:lineRule="auto"/>
        <w:ind w:firstLine="709"/>
        <w:jc w:val="left"/>
        <w:outlineLvl w:val="0"/>
        <w:rPr>
          <w:b w:val="0"/>
          <w:sz w:val="28"/>
          <w:szCs w:val="28"/>
        </w:rPr>
      </w:pPr>
      <w:r w:rsidRPr="00CB00BB">
        <w:rPr>
          <w:sz w:val="28"/>
          <w:szCs w:val="28"/>
        </w:rPr>
        <w:t xml:space="preserve">Цель </w:t>
      </w:r>
      <w:r w:rsidRPr="00CB00BB">
        <w:rPr>
          <w:b w:val="0"/>
          <w:sz w:val="28"/>
          <w:szCs w:val="28"/>
        </w:rPr>
        <w:t xml:space="preserve">– </w:t>
      </w:r>
      <w:r w:rsidR="00E708FA">
        <w:rPr>
          <w:b w:val="0"/>
          <w:sz w:val="28"/>
          <w:szCs w:val="28"/>
        </w:rPr>
        <w:t>составление ассоциаций</w:t>
      </w:r>
      <w:r w:rsidR="00817ED8">
        <w:rPr>
          <w:b w:val="0"/>
          <w:sz w:val="28"/>
          <w:szCs w:val="28"/>
        </w:rPr>
        <w:t>, которые можно использовать при комментировании толкования понятия.</w:t>
      </w:r>
    </w:p>
    <w:p w:rsidR="00AD6E43" w:rsidRPr="00CB00BB" w:rsidRDefault="00AD6E43" w:rsidP="00817ED8">
      <w:pPr>
        <w:pStyle w:val="a8"/>
        <w:spacing w:before="0" w:after="0"/>
        <w:ind w:firstLine="709"/>
        <w:rPr>
          <w:sz w:val="28"/>
          <w:szCs w:val="28"/>
          <w:lang w:val="en-US"/>
        </w:rPr>
      </w:pPr>
      <w:r w:rsidRPr="00CB00BB">
        <w:rPr>
          <w:sz w:val="28"/>
          <w:szCs w:val="28"/>
        </w:rPr>
        <w:t>Инструкция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4"/>
        <w:gridCol w:w="4971"/>
        <w:gridCol w:w="3969"/>
      </w:tblGrid>
      <w:tr w:rsidR="00AD6E43" w:rsidRPr="001940FA" w:rsidTr="00AD6E43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43" w:rsidRPr="001940FA" w:rsidRDefault="00AD6E43" w:rsidP="00817ED8">
            <w:pPr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43" w:rsidRPr="001940FA" w:rsidRDefault="00AD6E43" w:rsidP="00817ED8">
            <w:pPr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1940FA">
              <w:rPr>
                <w:b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1940FA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0FA">
              <w:rPr>
                <w:b/>
                <w:sz w:val="24"/>
                <w:szCs w:val="24"/>
                <w:lang w:eastAsia="ru-RU"/>
              </w:rPr>
              <w:t>учителя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43" w:rsidRPr="001940FA" w:rsidRDefault="00AD6E43" w:rsidP="00817ED8">
            <w:pPr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1940FA">
              <w:rPr>
                <w:b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1940FA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0FA">
              <w:rPr>
                <w:b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</w:tr>
      <w:tr w:rsidR="00AD6E43" w:rsidRPr="001940FA" w:rsidTr="00AD6E43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43" w:rsidRPr="001940FA" w:rsidRDefault="00AD6E43" w:rsidP="00817ED8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1940F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43" w:rsidRPr="00E708FA" w:rsidRDefault="00AD6E43" w:rsidP="00817ED8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E708FA">
              <w:rPr>
                <w:sz w:val="28"/>
                <w:szCs w:val="28"/>
                <w:lang w:val="ru-RU" w:eastAsia="ru-RU"/>
              </w:rPr>
              <w:t>Просит учеников сложить лист</w:t>
            </w:r>
            <w:proofErr w:type="gramStart"/>
            <w:r w:rsidRPr="00E708FA">
              <w:rPr>
                <w:sz w:val="28"/>
                <w:szCs w:val="28"/>
                <w:lang w:val="ru-RU" w:eastAsia="ru-RU"/>
              </w:rPr>
              <w:t xml:space="preserve"> А</w:t>
            </w:r>
            <w:proofErr w:type="gramEnd"/>
            <w:r w:rsidRPr="00E708FA">
              <w:rPr>
                <w:sz w:val="28"/>
                <w:szCs w:val="28"/>
                <w:lang w:val="ru-RU" w:eastAsia="ru-RU"/>
              </w:rPr>
              <w:t xml:space="preserve"> 4 вчетверо, затем отогнуть вдоль сгибов примерно по 2 см., затем развернуть лист, обвести по сгибам образовавшийся в центре </w:t>
            </w:r>
            <w:r w:rsidRPr="00E708FA">
              <w:rPr>
                <w:sz w:val="28"/>
                <w:szCs w:val="28"/>
                <w:lang w:val="ru-RU" w:eastAsia="ru-RU"/>
              </w:rPr>
              <w:lastRenderedPageBreak/>
              <w:t>прямоугольник, провести линии по сгибам, пронумеровать внешние прямоугольники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43" w:rsidRPr="00E708FA" w:rsidRDefault="00AD6E43" w:rsidP="00817ED8">
            <w:pPr>
              <w:spacing w:line="360" w:lineRule="auto"/>
              <w:ind w:firstLine="709"/>
              <w:rPr>
                <w:sz w:val="28"/>
                <w:szCs w:val="28"/>
                <w:lang w:val="ru-RU" w:eastAsia="ru-RU"/>
              </w:rPr>
            </w:pPr>
            <w:r w:rsidRPr="00E708FA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55245</wp:posOffset>
                  </wp:positionV>
                  <wp:extent cx="874395" cy="685800"/>
                  <wp:effectExtent l="19050" t="0" r="1905" b="0"/>
                  <wp:wrapSquare wrapText="bothSides"/>
                  <wp:docPr id="2" name="Рисунок 1" descr="Фо бокс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 бокс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708FA">
              <w:rPr>
                <w:sz w:val="28"/>
                <w:szCs w:val="28"/>
                <w:lang w:val="ru-RU" w:eastAsia="ru-RU"/>
              </w:rPr>
              <w:t>Складывают лист</w:t>
            </w:r>
            <w:proofErr w:type="gramStart"/>
            <w:r w:rsidRPr="00E708FA">
              <w:rPr>
                <w:sz w:val="28"/>
                <w:szCs w:val="28"/>
                <w:lang w:val="ru-RU" w:eastAsia="ru-RU"/>
              </w:rPr>
              <w:t xml:space="preserve"> А</w:t>
            </w:r>
            <w:proofErr w:type="gramEnd"/>
            <w:r w:rsidRPr="00E708FA">
              <w:rPr>
                <w:sz w:val="28"/>
                <w:szCs w:val="28"/>
                <w:lang w:val="ru-RU" w:eastAsia="ru-RU"/>
              </w:rPr>
              <w:t xml:space="preserve"> 4 вчетверо, разворачивают его, рисуют в центре квадрат, нумеруют </w:t>
            </w:r>
            <w:r w:rsidRPr="00E708FA">
              <w:rPr>
                <w:sz w:val="28"/>
                <w:szCs w:val="28"/>
                <w:lang w:val="ru-RU" w:eastAsia="ru-RU"/>
              </w:rPr>
              <w:lastRenderedPageBreak/>
              <w:t>внешние прямоугольники</w:t>
            </w:r>
          </w:p>
        </w:tc>
      </w:tr>
      <w:tr w:rsidR="00AD6E43" w:rsidRPr="001940FA" w:rsidTr="00AD6E43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43" w:rsidRPr="001940FA" w:rsidRDefault="00AD6E43" w:rsidP="00817ED8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1940FA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43" w:rsidRPr="00E708FA" w:rsidRDefault="00AD6E43" w:rsidP="00817ED8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E708FA">
              <w:rPr>
                <w:sz w:val="28"/>
                <w:szCs w:val="28"/>
                <w:lang w:val="ru-RU" w:eastAsia="ru-RU"/>
              </w:rPr>
              <w:t>Просит нарисовать во внешних прямоугольниках неодушевленные предметы, один из которых – двигающийся предмет, записать их названия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43" w:rsidRPr="00E708FA" w:rsidRDefault="00AD6E43" w:rsidP="00817ED8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E708FA">
              <w:rPr>
                <w:sz w:val="28"/>
                <w:szCs w:val="28"/>
                <w:lang w:val="ru-RU" w:eastAsia="ru-RU"/>
              </w:rPr>
              <w:t>Рисуют во внешних прямоугольниках неодушевленные предметы, один из которых – двигающийся предмет, записывают их названия</w:t>
            </w:r>
          </w:p>
        </w:tc>
      </w:tr>
      <w:tr w:rsidR="00AD6E43" w:rsidRPr="001940FA" w:rsidTr="00AD6E43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43" w:rsidRPr="001940FA" w:rsidRDefault="00AD6E43" w:rsidP="00817ED8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1940FA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43" w:rsidRPr="00E708FA" w:rsidRDefault="00AD6E43" w:rsidP="00817ED8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E708FA">
              <w:rPr>
                <w:sz w:val="28"/>
                <w:szCs w:val="28"/>
                <w:lang w:val="ru-RU" w:eastAsia="ru-RU"/>
              </w:rPr>
              <w:t>Называет понятие, предлагаемое для написания сочинения, и просит записать его во внутренний квадрат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43" w:rsidRPr="00E708FA" w:rsidRDefault="00AD6E43" w:rsidP="00817ED8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E708FA">
              <w:rPr>
                <w:sz w:val="28"/>
                <w:szCs w:val="28"/>
                <w:lang w:val="ru-RU" w:eastAsia="ru-RU"/>
              </w:rPr>
              <w:t>Записывают понятие во внутренний квадрат</w:t>
            </w:r>
          </w:p>
        </w:tc>
      </w:tr>
      <w:tr w:rsidR="00AD6E43" w:rsidRPr="001940FA" w:rsidTr="00AD6E43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43" w:rsidRPr="001940FA" w:rsidRDefault="00AD6E43" w:rsidP="00817ED8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1940FA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43" w:rsidRPr="00E708FA" w:rsidRDefault="00AD6E43" w:rsidP="00817ED8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E708FA">
              <w:rPr>
                <w:sz w:val="28"/>
                <w:szCs w:val="28"/>
                <w:lang w:val="ru-RU" w:eastAsia="ru-RU"/>
              </w:rPr>
              <w:t xml:space="preserve">Просит членов команды записать в прямоугольнике с соответствующим номером, почему похож предмет на понятие, записанное в центральном квадрате: </w:t>
            </w:r>
            <w:r w:rsidRPr="00E708FA">
              <w:rPr>
                <w:i/>
                <w:sz w:val="28"/>
                <w:szCs w:val="28"/>
                <w:u w:val="single"/>
                <w:lang w:val="ru-RU" w:eastAsia="ru-RU"/>
              </w:rPr>
              <w:t>понятие</w:t>
            </w:r>
            <w:r w:rsidRPr="00E708FA">
              <w:rPr>
                <w:i/>
                <w:sz w:val="28"/>
                <w:szCs w:val="28"/>
                <w:lang w:val="ru-RU" w:eastAsia="ru-RU"/>
              </w:rPr>
              <w:t xml:space="preserve"> похоже на </w:t>
            </w:r>
            <w:r w:rsidRPr="00E708FA">
              <w:rPr>
                <w:i/>
                <w:sz w:val="28"/>
                <w:szCs w:val="28"/>
                <w:u w:val="single"/>
                <w:lang w:val="ru-RU" w:eastAsia="ru-RU"/>
              </w:rPr>
              <w:t>предмет,</w:t>
            </w:r>
            <w:r w:rsidRPr="00E708FA">
              <w:rPr>
                <w:sz w:val="28"/>
                <w:szCs w:val="28"/>
                <w:lang w:val="ru-RU" w:eastAsia="ru-RU"/>
              </w:rPr>
              <w:t xml:space="preserve"> </w:t>
            </w:r>
            <w:r w:rsidRPr="00E708FA">
              <w:rPr>
                <w:i/>
                <w:sz w:val="28"/>
                <w:szCs w:val="28"/>
                <w:lang w:val="ru-RU" w:eastAsia="ru-RU"/>
              </w:rPr>
              <w:t>потому что______________.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43" w:rsidRPr="00E708FA" w:rsidRDefault="00AD6E43" w:rsidP="00817ED8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E708FA">
              <w:rPr>
                <w:sz w:val="28"/>
                <w:szCs w:val="28"/>
                <w:lang w:val="ru-RU" w:eastAsia="ru-RU"/>
              </w:rPr>
              <w:t xml:space="preserve">Члены команды записывает свою аналогию в прямоугольники с соответствующим им номером. </w:t>
            </w:r>
          </w:p>
        </w:tc>
      </w:tr>
      <w:tr w:rsidR="00AD6E43" w:rsidRPr="001940FA" w:rsidTr="00AD6E43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43" w:rsidRPr="001940FA" w:rsidRDefault="00AD6E43" w:rsidP="00817ED8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1940FA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43" w:rsidRPr="00E708FA" w:rsidRDefault="0013580E" w:rsidP="00817ED8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E708FA">
              <w:rPr>
                <w:sz w:val="28"/>
                <w:szCs w:val="28"/>
                <w:lang w:val="ru-RU" w:eastAsia="ru-RU"/>
              </w:rPr>
              <w:t xml:space="preserve">Поменяйтесь листами по часовой стрелке. </w:t>
            </w:r>
            <w:r w:rsidR="00AD6E43" w:rsidRPr="00E708FA">
              <w:rPr>
                <w:sz w:val="28"/>
                <w:szCs w:val="28"/>
                <w:lang w:val="ru-RU" w:eastAsia="ru-RU"/>
              </w:rPr>
              <w:t>Запишите аналогии рядом с изображениями предметов</w:t>
            </w:r>
            <w:r w:rsidRPr="00E708FA">
              <w:rPr>
                <w:sz w:val="28"/>
                <w:szCs w:val="28"/>
                <w:lang w:val="ru-RU" w:eastAsia="ru-RU"/>
              </w:rPr>
              <w:t xml:space="preserve"> в соответствующем прямоугольнике</w:t>
            </w:r>
            <w:r w:rsidR="00AD6E43" w:rsidRPr="00E708FA">
              <w:rPr>
                <w:sz w:val="28"/>
                <w:szCs w:val="28"/>
                <w:lang w:val="ru-RU" w:eastAsia="ru-RU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43" w:rsidRPr="00E708FA" w:rsidRDefault="00AD6E43" w:rsidP="00817ED8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E708FA">
              <w:rPr>
                <w:sz w:val="28"/>
                <w:szCs w:val="28"/>
                <w:lang w:val="ru-RU" w:eastAsia="ru-RU"/>
              </w:rPr>
              <w:t>Все участники команды по очереди записывают свои аналогии, передавая листочки по кругу</w:t>
            </w:r>
          </w:p>
        </w:tc>
      </w:tr>
      <w:tr w:rsidR="00AD6E43" w:rsidRPr="001940FA" w:rsidTr="00AD6E43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43" w:rsidRPr="0013580E" w:rsidRDefault="00AD6E43" w:rsidP="00817ED8">
            <w:pPr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r w:rsidRPr="0013580E">
              <w:rPr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43" w:rsidRPr="00E708FA" w:rsidRDefault="00AD6E43" w:rsidP="00817ED8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E708FA">
              <w:rPr>
                <w:sz w:val="28"/>
                <w:szCs w:val="28"/>
                <w:lang w:val="ru-RU" w:eastAsia="ru-RU"/>
              </w:rPr>
              <w:t xml:space="preserve">Просит учеников </w:t>
            </w:r>
            <w:r w:rsidR="0013580E" w:rsidRPr="00E708FA">
              <w:rPr>
                <w:sz w:val="28"/>
                <w:szCs w:val="28"/>
                <w:lang w:val="ru-RU" w:eastAsia="ru-RU"/>
              </w:rPr>
              <w:t>выбрать самые</w:t>
            </w:r>
            <w:r w:rsidRPr="00E708FA">
              <w:rPr>
                <w:sz w:val="28"/>
                <w:szCs w:val="28"/>
                <w:lang w:val="ru-RU" w:eastAsia="ru-RU"/>
              </w:rPr>
              <w:t xml:space="preserve"> интересны</w:t>
            </w:r>
            <w:r w:rsidR="0013580E" w:rsidRPr="00E708FA">
              <w:rPr>
                <w:sz w:val="28"/>
                <w:szCs w:val="28"/>
                <w:lang w:val="ru-RU" w:eastAsia="ru-RU"/>
              </w:rPr>
              <w:t>е</w:t>
            </w:r>
            <w:r w:rsidRPr="00E708FA">
              <w:rPr>
                <w:sz w:val="28"/>
                <w:szCs w:val="28"/>
                <w:lang w:val="ru-RU" w:eastAsia="ru-RU"/>
              </w:rPr>
              <w:t xml:space="preserve"> аналоги</w:t>
            </w:r>
            <w:r w:rsidR="0013580E" w:rsidRPr="00E708FA">
              <w:rPr>
                <w:sz w:val="28"/>
                <w:szCs w:val="28"/>
                <w:lang w:val="ru-RU" w:eastAsia="ru-RU"/>
              </w:rPr>
              <w:t>и и обосновать свой выбор.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43" w:rsidRPr="00E708FA" w:rsidRDefault="00AD6E43" w:rsidP="00817ED8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E708FA">
              <w:rPr>
                <w:sz w:val="28"/>
                <w:szCs w:val="28"/>
                <w:lang w:val="ru-RU" w:eastAsia="ru-RU"/>
              </w:rPr>
              <w:t>Рассказывают об интересных аналогиях</w:t>
            </w:r>
            <w:r w:rsidR="0013580E" w:rsidRPr="00E708FA">
              <w:rPr>
                <w:sz w:val="28"/>
                <w:szCs w:val="28"/>
                <w:lang w:val="ru-RU" w:eastAsia="ru-RU"/>
              </w:rPr>
              <w:t>, объясняют свой выбор.</w:t>
            </w:r>
          </w:p>
        </w:tc>
      </w:tr>
    </w:tbl>
    <w:p w:rsidR="00AD6E43" w:rsidRDefault="00AD6E43" w:rsidP="00817E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6E43" w:rsidRDefault="00AD6E43" w:rsidP="00817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BB">
        <w:rPr>
          <w:rFonts w:ascii="Times New Roman" w:hAnsi="Times New Roman" w:cs="Times New Roman"/>
          <w:sz w:val="28"/>
          <w:szCs w:val="28"/>
        </w:rPr>
        <w:t xml:space="preserve">Применение обучающей структуры ФО БОКС СИНЕКТИКС РЕВЬЮ развивает, прежде всего, креативность, </w:t>
      </w:r>
      <w:r w:rsidR="0013580E">
        <w:rPr>
          <w:rFonts w:ascii="Times New Roman" w:hAnsi="Times New Roman" w:cs="Times New Roman"/>
          <w:sz w:val="28"/>
          <w:szCs w:val="28"/>
        </w:rPr>
        <w:t>а так же позволяет накопить материал, который  можно использовать как при комментировании понятия, а так же в выводе сочинения.</w:t>
      </w:r>
    </w:p>
    <w:p w:rsidR="0013580E" w:rsidRDefault="0013580E" w:rsidP="00817E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13580E">
        <w:rPr>
          <w:rFonts w:ascii="Times New Roman" w:hAnsi="Times New Roman" w:cs="Times New Roman"/>
          <w:sz w:val="28"/>
          <w:szCs w:val="28"/>
        </w:rPr>
        <w:t>начительную трудность для учащихся представляет подбор аргументов при доказательстве  собственной точки зрения.</w:t>
      </w:r>
      <w:r>
        <w:rPr>
          <w:rFonts w:ascii="Times New Roman" w:hAnsi="Times New Roman" w:cs="Times New Roman"/>
          <w:sz w:val="28"/>
          <w:szCs w:val="28"/>
        </w:rPr>
        <w:t xml:space="preserve"> В качестве одного из приемов </w:t>
      </w:r>
      <w:r w:rsidR="00E708FA">
        <w:rPr>
          <w:rFonts w:ascii="Times New Roman" w:hAnsi="Times New Roman" w:cs="Times New Roman"/>
          <w:sz w:val="28"/>
          <w:szCs w:val="28"/>
        </w:rPr>
        <w:t xml:space="preserve">обучения аргументации </w:t>
      </w:r>
      <w:r w:rsidR="00E708FA" w:rsidRPr="00E70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использовать обучающую структуру</w:t>
      </w:r>
      <w:r w:rsidR="00E708FA">
        <w:rPr>
          <w:color w:val="000000"/>
          <w:shd w:val="clear" w:color="auto" w:fill="FFFFFF"/>
        </w:rPr>
        <w:t xml:space="preserve"> </w:t>
      </w:r>
      <w:r w:rsidR="00E708FA" w:rsidRPr="00E70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ТИМБИЛДИНГ (</w:t>
      </w:r>
      <w:proofErr w:type="spellStart"/>
      <w:r w:rsidR="00E708FA" w:rsidRPr="00E70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Teambuilding</w:t>
      </w:r>
      <w:proofErr w:type="spellEnd"/>
      <w:r w:rsidR="00E70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E708FA" w:rsidRDefault="00E708FA" w:rsidP="00817E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вспомнить художественные произведения, которые можно привести в качестве второго аргумента</w:t>
      </w:r>
    </w:p>
    <w:p w:rsidR="00E708FA" w:rsidRDefault="00E708FA" w:rsidP="00817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8FA" w:rsidRPr="00CB00BB" w:rsidRDefault="00E708FA" w:rsidP="00817ED8">
      <w:pPr>
        <w:pStyle w:val="a8"/>
        <w:spacing w:before="0" w:after="0"/>
        <w:ind w:firstLine="709"/>
        <w:rPr>
          <w:sz w:val="28"/>
          <w:szCs w:val="28"/>
          <w:lang w:val="en-US"/>
        </w:rPr>
      </w:pPr>
      <w:r w:rsidRPr="00CB00BB">
        <w:rPr>
          <w:sz w:val="28"/>
          <w:szCs w:val="28"/>
        </w:rPr>
        <w:t>Инструкция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4"/>
        <w:gridCol w:w="3270"/>
        <w:gridCol w:w="5670"/>
      </w:tblGrid>
      <w:tr w:rsidR="00E708FA" w:rsidRPr="001940FA" w:rsidTr="006565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FA" w:rsidRPr="001940FA" w:rsidRDefault="00E708FA" w:rsidP="00817ED8">
            <w:pPr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FA" w:rsidRPr="001940FA" w:rsidRDefault="00E708FA" w:rsidP="00817ED8">
            <w:pPr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1940FA">
              <w:rPr>
                <w:b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1940FA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0FA">
              <w:rPr>
                <w:b/>
                <w:sz w:val="24"/>
                <w:szCs w:val="24"/>
                <w:lang w:eastAsia="ru-RU"/>
              </w:rPr>
              <w:t>учителя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FA" w:rsidRPr="001940FA" w:rsidRDefault="00E708FA" w:rsidP="00817ED8">
            <w:pPr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1940FA">
              <w:rPr>
                <w:b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1940FA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0FA">
              <w:rPr>
                <w:b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</w:tr>
      <w:tr w:rsidR="00E708FA" w:rsidRPr="001940FA" w:rsidTr="006565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FA" w:rsidRPr="001940FA" w:rsidRDefault="00E708FA" w:rsidP="00817ED8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1940F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FA" w:rsidRPr="0065658A" w:rsidRDefault="00E708FA" w:rsidP="00817ED8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65658A">
              <w:rPr>
                <w:sz w:val="28"/>
                <w:szCs w:val="28"/>
                <w:lang w:val="ru-RU" w:eastAsia="ru-RU"/>
              </w:rPr>
              <w:t xml:space="preserve">Просит </w:t>
            </w:r>
            <w:r w:rsidR="00230894" w:rsidRPr="0065658A">
              <w:rPr>
                <w:sz w:val="28"/>
                <w:szCs w:val="28"/>
                <w:lang w:val="ru-RU" w:eastAsia="ru-RU"/>
              </w:rPr>
              <w:t>сложить лист так, чтоб образовались треугольники, просит проставить цифры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FA" w:rsidRPr="0065658A" w:rsidRDefault="00230894" w:rsidP="00817ED8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175" w:firstLine="709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65658A">
              <w:rPr>
                <w:sz w:val="28"/>
                <w:szCs w:val="28"/>
                <w:lang w:val="ru-RU"/>
              </w:rPr>
              <w:t>Ученики</w:t>
            </w:r>
            <w:r w:rsidRPr="0065658A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65658A">
              <w:rPr>
                <w:sz w:val="28"/>
                <w:szCs w:val="28"/>
                <w:lang w:val="ru-RU"/>
              </w:rPr>
              <w:t xml:space="preserve">складывают чистый лист бумаги так, что образуются три треугольника  в верхней части (как будто вы начинаете делать самолетик), и два длинных узких прямоугольника в нижней. На двух крайних треугольниках и одном нижнем прямоугольнике проставляются цифры 1, 2, 3.  </w:t>
            </w:r>
            <w:proofErr w:type="spellStart"/>
            <w:r w:rsidRPr="0065658A">
              <w:rPr>
                <w:sz w:val="28"/>
                <w:szCs w:val="28"/>
              </w:rPr>
              <w:t>Центральный</w:t>
            </w:r>
            <w:proofErr w:type="spellEnd"/>
            <w:r w:rsidRPr="0065658A">
              <w:rPr>
                <w:sz w:val="28"/>
                <w:szCs w:val="28"/>
              </w:rPr>
              <w:t xml:space="preserve"> </w:t>
            </w:r>
            <w:proofErr w:type="spellStart"/>
            <w:r w:rsidRPr="0065658A">
              <w:rPr>
                <w:sz w:val="28"/>
                <w:szCs w:val="28"/>
              </w:rPr>
              <w:t>треугольник</w:t>
            </w:r>
            <w:proofErr w:type="spellEnd"/>
            <w:r w:rsidRPr="0065658A">
              <w:rPr>
                <w:sz w:val="28"/>
                <w:szCs w:val="28"/>
              </w:rPr>
              <w:t xml:space="preserve"> </w:t>
            </w:r>
            <w:proofErr w:type="spellStart"/>
            <w:r w:rsidRPr="0065658A">
              <w:rPr>
                <w:sz w:val="28"/>
                <w:szCs w:val="28"/>
              </w:rPr>
              <w:t>подписывается</w:t>
            </w:r>
            <w:proofErr w:type="spellEnd"/>
            <w:r w:rsidRPr="0065658A">
              <w:rPr>
                <w:sz w:val="28"/>
                <w:szCs w:val="28"/>
              </w:rPr>
              <w:t xml:space="preserve"> «</w:t>
            </w:r>
            <w:r w:rsidRPr="0065658A">
              <w:rPr>
                <w:sz w:val="28"/>
                <w:szCs w:val="28"/>
                <w:lang w:val="ru-RU"/>
              </w:rPr>
              <w:t>Все</w:t>
            </w:r>
            <w:r w:rsidRPr="0065658A">
              <w:rPr>
                <w:sz w:val="28"/>
                <w:szCs w:val="28"/>
              </w:rPr>
              <w:t>»</w:t>
            </w:r>
            <w:r w:rsidRPr="0065658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30894" w:rsidRPr="0065658A" w:rsidRDefault="00230894" w:rsidP="00817ED8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175" w:firstLine="709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65658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492369" cy="1337094"/>
                  <wp:effectExtent l="19050" t="0" r="0" b="0"/>
                  <wp:docPr id="4" name="Рисунок 1" descr="C:\Users\DTA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T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636" r="47187" b="21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369" cy="1337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8FA" w:rsidRPr="001940FA" w:rsidTr="006565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FA" w:rsidRPr="00E708FA" w:rsidRDefault="00E708FA" w:rsidP="00817ED8">
            <w:pPr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r w:rsidRPr="00E708FA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FA" w:rsidRPr="0065658A" w:rsidRDefault="00E708FA" w:rsidP="00817ED8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65658A">
              <w:rPr>
                <w:sz w:val="28"/>
                <w:szCs w:val="28"/>
                <w:lang w:val="ru-RU" w:eastAsia="ru-RU"/>
              </w:rPr>
              <w:t xml:space="preserve">Просит </w:t>
            </w:r>
            <w:r w:rsidR="00F9634E" w:rsidRPr="0065658A">
              <w:rPr>
                <w:sz w:val="28"/>
                <w:szCs w:val="28"/>
                <w:lang w:val="ru-RU" w:eastAsia="ru-RU"/>
              </w:rPr>
              <w:t xml:space="preserve">называть художественные произведения, в которых поднимается проблема </w:t>
            </w:r>
            <w:proofErr w:type="spellStart"/>
            <w:r w:rsidR="00F9634E" w:rsidRPr="0065658A">
              <w:rPr>
                <w:sz w:val="28"/>
                <w:szCs w:val="28"/>
                <w:lang w:val="ru-RU" w:eastAsia="ru-RU"/>
              </w:rPr>
              <w:t>касаемая</w:t>
            </w:r>
            <w:proofErr w:type="spellEnd"/>
            <w:r w:rsidR="00F9634E" w:rsidRPr="0065658A">
              <w:rPr>
                <w:sz w:val="28"/>
                <w:szCs w:val="28"/>
                <w:lang w:val="ru-RU" w:eastAsia="ru-RU"/>
              </w:rPr>
              <w:t xml:space="preserve"> данного понятия. Просит аргументировать свою </w:t>
            </w:r>
            <w:r w:rsidR="00F9634E" w:rsidRPr="0065658A">
              <w:rPr>
                <w:sz w:val="28"/>
                <w:szCs w:val="28"/>
                <w:lang w:val="ru-RU" w:eastAsia="ru-RU"/>
              </w:rPr>
              <w:lastRenderedPageBreak/>
              <w:t>точку зрения.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FA" w:rsidRPr="0065658A" w:rsidRDefault="00F9634E" w:rsidP="00817ED8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65658A">
              <w:rPr>
                <w:sz w:val="28"/>
                <w:szCs w:val="28"/>
                <w:lang w:val="ru-RU"/>
              </w:rPr>
              <w:lastRenderedPageBreak/>
              <w:t xml:space="preserve">По кругу каждый  предлагает художественное произведение, в котором поднимается проблема </w:t>
            </w:r>
            <w:proofErr w:type="spellStart"/>
            <w:r w:rsidRPr="0065658A">
              <w:rPr>
                <w:sz w:val="28"/>
                <w:szCs w:val="28"/>
                <w:lang w:val="ru-RU"/>
              </w:rPr>
              <w:t>касаемая</w:t>
            </w:r>
            <w:proofErr w:type="spellEnd"/>
            <w:r w:rsidRPr="0065658A">
              <w:rPr>
                <w:sz w:val="28"/>
                <w:szCs w:val="28"/>
                <w:lang w:val="ru-RU"/>
              </w:rPr>
              <w:t xml:space="preserve"> данного понятия, доказывая свою точку зрения. Остальные  участники группы знаком (большой палец вверх, вниз) показывают, согласны ли они. Если все участники </w:t>
            </w:r>
            <w:r w:rsidRPr="0065658A">
              <w:rPr>
                <w:sz w:val="28"/>
                <w:szCs w:val="28"/>
                <w:lang w:val="ru-RU"/>
              </w:rPr>
              <w:lastRenderedPageBreak/>
              <w:t xml:space="preserve">команды поднимают большой палей вверх, то данное произведение записывается в центральный треугольник (все). Если согласны трое – в часть под номером 3, двое -  во второй треугольник и т.д. </w:t>
            </w:r>
          </w:p>
        </w:tc>
      </w:tr>
      <w:tr w:rsidR="00E708FA" w:rsidRPr="001940FA" w:rsidTr="006565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FA" w:rsidRPr="001940FA" w:rsidRDefault="00E708FA" w:rsidP="00817ED8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1940FA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FA" w:rsidRPr="0065658A" w:rsidRDefault="00F9634E" w:rsidP="00817ED8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65658A">
              <w:rPr>
                <w:sz w:val="28"/>
                <w:szCs w:val="28"/>
                <w:lang w:val="ru-RU" w:eastAsia="ru-RU"/>
              </w:rPr>
              <w:t>Просит назвать произведения, записанные в центральный треугольник и объяснить, что может объединять все эти произведения с точки зрения обсуждаемого понятия.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FA" w:rsidRPr="0065658A" w:rsidRDefault="0065658A" w:rsidP="00817ED8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65658A">
              <w:rPr>
                <w:sz w:val="28"/>
                <w:szCs w:val="28"/>
                <w:lang w:val="ru-RU" w:eastAsia="ru-RU"/>
              </w:rPr>
              <w:t>Определяют, что может объединять все эти произведения с точки зрения обсуждаемого понятия.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 w:eastAsia="ru-RU"/>
              </w:rPr>
              <w:t>(</w:t>
            </w:r>
            <w:r w:rsidR="00BB0DB5">
              <w:rPr>
                <w:sz w:val="28"/>
                <w:szCs w:val="28"/>
                <w:lang w:val="ru-RU" w:eastAsia="ru-RU"/>
              </w:rPr>
              <w:t>Н</w:t>
            </w:r>
            <w:r>
              <w:rPr>
                <w:sz w:val="28"/>
                <w:szCs w:val="28"/>
                <w:lang w:val="ru-RU" w:eastAsia="ru-RU"/>
              </w:rPr>
              <w:t>а одной из консультаций девятиклассники привели в качестве примеров следующие произведения:</w:t>
            </w:r>
            <w:proofErr w:type="gram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 w:eastAsia="ru-RU"/>
              </w:rPr>
              <w:t xml:space="preserve">«Капитанская дочка» А. С. Пушкина, «Лев и собачка» Л. Н. Толстого, </w:t>
            </w:r>
            <w:r w:rsidR="00BB0DB5">
              <w:rPr>
                <w:sz w:val="28"/>
                <w:szCs w:val="28"/>
                <w:lang w:val="ru-RU" w:eastAsia="ru-RU"/>
              </w:rPr>
              <w:t xml:space="preserve">«Ромео и Джульетта» У. Шекспира - и объяснили, что эти произведения объединяет преданная любовь). </w:t>
            </w:r>
            <w:proofErr w:type="gramEnd"/>
          </w:p>
        </w:tc>
      </w:tr>
      <w:tr w:rsidR="00E708FA" w:rsidRPr="001940FA" w:rsidTr="0065658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FA" w:rsidRPr="001940FA" w:rsidRDefault="00E708FA" w:rsidP="00817ED8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1940FA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FA" w:rsidRPr="0065658A" w:rsidRDefault="00E708FA" w:rsidP="00817ED8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65658A">
              <w:rPr>
                <w:sz w:val="28"/>
                <w:szCs w:val="28"/>
                <w:lang w:val="ru-RU" w:eastAsia="ru-RU"/>
              </w:rPr>
              <w:t xml:space="preserve">Просит членов команды </w:t>
            </w:r>
            <w:r w:rsidR="0065658A" w:rsidRPr="0065658A">
              <w:rPr>
                <w:sz w:val="28"/>
                <w:szCs w:val="28"/>
                <w:lang w:val="ru-RU" w:eastAsia="ru-RU"/>
              </w:rPr>
              <w:t xml:space="preserve">придумать слоган, объединяющий данные произведения и показать его.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FA" w:rsidRPr="0065658A" w:rsidRDefault="00F9634E" w:rsidP="00817ED8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  <w:r w:rsidRPr="0065658A">
              <w:rPr>
                <w:sz w:val="28"/>
                <w:szCs w:val="28"/>
                <w:lang w:val="ru-RU" w:eastAsia="ru-RU"/>
              </w:rPr>
              <w:t>Выбирают  слоган команды, исходя из общих предложений</w:t>
            </w:r>
            <w:r w:rsidR="0065658A" w:rsidRPr="0065658A">
              <w:rPr>
                <w:sz w:val="28"/>
                <w:szCs w:val="28"/>
                <w:lang w:val="ru-RU" w:eastAsia="ru-RU"/>
              </w:rPr>
              <w:t>. Показывают слоган другим командам.</w:t>
            </w:r>
          </w:p>
        </w:tc>
      </w:tr>
    </w:tbl>
    <w:p w:rsidR="007567ED" w:rsidRPr="00ED4ACF" w:rsidRDefault="000C5194" w:rsidP="00817E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Третей обучающей структурой, используемой при подготовке к написанию сочинения является </w:t>
      </w:r>
      <w:r w:rsidRPr="000C51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РАФТ (RAFT)</w:t>
      </w:r>
      <w:r w:rsidRPr="000C519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</w:t>
      </w:r>
      <w:r w:rsidRPr="000C519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Роль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</w:t>
      </w:r>
      <w:r w:rsidRPr="000C519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Аудитория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</w:t>
      </w:r>
      <w:r w:rsidRPr="000C519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0C519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-Т</w:t>
      </w:r>
      <w:proofErr w:type="gramEnd"/>
      <w:r w:rsidRPr="000C519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ема - более структурированный вариант организации проектной работы, в которой конечный продукт может отличаться в зависимости от роли учеников, аудитории (для которой готовится пр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одукт), формы выполнения и темы </w:t>
      </w:r>
      <w:r w:rsidRPr="000C519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задания, определенные учителем.</w:t>
      </w:r>
    </w:p>
    <w:p w:rsidR="00623D78" w:rsidRPr="00623D78" w:rsidRDefault="00623D78" w:rsidP="00817E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D78">
        <w:rPr>
          <w:rFonts w:ascii="Times New Roman" w:hAnsi="Times New Roman" w:cs="Times New Roman"/>
          <w:color w:val="000000"/>
          <w:sz w:val="28"/>
          <w:szCs w:val="28"/>
        </w:rPr>
        <w:t>РАФТ развивает:</w:t>
      </w:r>
    </w:p>
    <w:p w:rsidR="00623D78" w:rsidRPr="00623D78" w:rsidRDefault="00623D78" w:rsidP="00817ED8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D78">
        <w:rPr>
          <w:rFonts w:ascii="Times New Roman" w:hAnsi="Times New Roman" w:cs="Times New Roman"/>
          <w:color w:val="000000"/>
          <w:sz w:val="28"/>
          <w:szCs w:val="28"/>
        </w:rPr>
        <w:t>способность рассматривать тему с разных точек зрения;</w:t>
      </w:r>
    </w:p>
    <w:p w:rsidR="00623D78" w:rsidRPr="00623D78" w:rsidRDefault="00623D78" w:rsidP="00817ED8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D78">
        <w:rPr>
          <w:rFonts w:ascii="Times New Roman" w:hAnsi="Times New Roman" w:cs="Times New Roman"/>
          <w:color w:val="000000"/>
          <w:sz w:val="28"/>
          <w:szCs w:val="28"/>
        </w:rPr>
        <w:t xml:space="preserve">навыки письменной </w:t>
      </w:r>
      <w:r w:rsidR="00ED4ACF">
        <w:rPr>
          <w:rFonts w:ascii="Times New Roman" w:hAnsi="Times New Roman" w:cs="Times New Roman"/>
          <w:color w:val="000000"/>
          <w:sz w:val="28"/>
          <w:szCs w:val="28"/>
        </w:rPr>
        <w:t xml:space="preserve">и устной </w:t>
      </w:r>
      <w:r w:rsidRPr="00623D78">
        <w:rPr>
          <w:rFonts w:ascii="Times New Roman" w:hAnsi="Times New Roman" w:cs="Times New Roman"/>
          <w:color w:val="000000"/>
          <w:sz w:val="28"/>
          <w:szCs w:val="28"/>
        </w:rPr>
        <w:t>речи.</w:t>
      </w:r>
    </w:p>
    <w:p w:rsidR="00623D78" w:rsidRPr="00623D78" w:rsidRDefault="00623D78" w:rsidP="00817E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D7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3D78" w:rsidRPr="00623D78" w:rsidRDefault="00623D78" w:rsidP="00817E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3D7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Таблица РАФТ (Роль, аудитория, форма, тема)</w:t>
      </w:r>
    </w:p>
    <w:p w:rsidR="00623D78" w:rsidRPr="00623D78" w:rsidRDefault="00623D78" w:rsidP="00817E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D7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Ind w:w="-7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3543"/>
        <w:gridCol w:w="3686"/>
      </w:tblGrid>
      <w:tr w:rsidR="00ED4ACF" w:rsidRPr="00623D78" w:rsidTr="00ED4ACF">
        <w:trPr>
          <w:tblCellSpacing w:w="0" w:type="dxa"/>
        </w:trPr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ACF" w:rsidRPr="00623D78" w:rsidRDefault="00ED4ACF" w:rsidP="00817ED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3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Аудитория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ACF" w:rsidRPr="00623D78" w:rsidRDefault="00ED4ACF" w:rsidP="00817ED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3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ACF" w:rsidRPr="00623D78" w:rsidRDefault="00ED4ACF" w:rsidP="00817ED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3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</w:tr>
      <w:tr w:rsidR="00ED4ACF" w:rsidRPr="00623D78" w:rsidTr="00ED4ACF">
        <w:trPr>
          <w:tblCellSpacing w:w="0" w:type="dxa"/>
        </w:trPr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ACF" w:rsidRPr="00623D78" w:rsidRDefault="00ED4ACF" w:rsidP="00817ED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3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кого может быть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 рекламный продукт</w:t>
            </w:r>
            <w:r w:rsidRPr="00623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 (предполагаемая аудитория)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ACF" w:rsidRPr="00623D78" w:rsidRDefault="00ED4ACF" w:rsidP="00817ED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3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какой форме может быть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 рекламный продукт?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ACF" w:rsidRPr="00623D78" w:rsidRDefault="00ED4ACF" w:rsidP="00817ED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3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чем будет тот или иной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  <w:r w:rsidRPr="00623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 Какие идеи постарается донести автор? (определение тематики)</w:t>
            </w:r>
          </w:p>
        </w:tc>
      </w:tr>
    </w:tbl>
    <w:p w:rsidR="00623D78" w:rsidRPr="00623D78" w:rsidRDefault="00623D78" w:rsidP="00817E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3D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Пошаговое описание метода</w:t>
      </w:r>
    </w:p>
    <w:p w:rsidR="00623D78" w:rsidRPr="00623D78" w:rsidRDefault="00623D78" w:rsidP="00817ED8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D78">
        <w:rPr>
          <w:rFonts w:ascii="Times New Roman" w:hAnsi="Times New Roman" w:cs="Times New Roman"/>
          <w:color w:val="000000"/>
          <w:sz w:val="28"/>
          <w:szCs w:val="28"/>
        </w:rPr>
        <w:t xml:space="preserve">Проводим мозговой штурм для определения возможной аудитории, т.е. перечисляем конкретных людей, которым могут быть адресованы </w:t>
      </w:r>
      <w:r w:rsidR="00ED4ACF">
        <w:rPr>
          <w:rFonts w:ascii="Times New Roman" w:hAnsi="Times New Roman" w:cs="Times New Roman"/>
          <w:color w:val="000000"/>
          <w:sz w:val="28"/>
          <w:szCs w:val="28"/>
        </w:rPr>
        <w:t>рекламные продукты</w:t>
      </w:r>
      <w:r w:rsidRPr="00623D78">
        <w:rPr>
          <w:rFonts w:ascii="Times New Roman" w:hAnsi="Times New Roman" w:cs="Times New Roman"/>
          <w:color w:val="000000"/>
          <w:sz w:val="28"/>
          <w:szCs w:val="28"/>
        </w:rPr>
        <w:t>. (Заносим в</w:t>
      </w:r>
      <w:r w:rsidR="00ED4ACF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623D78">
        <w:rPr>
          <w:rFonts w:ascii="Times New Roman" w:hAnsi="Times New Roman" w:cs="Times New Roman"/>
          <w:color w:val="000000"/>
          <w:sz w:val="28"/>
          <w:szCs w:val="28"/>
        </w:rPr>
        <w:t>-ю колонку).</w:t>
      </w:r>
    </w:p>
    <w:p w:rsidR="00623D78" w:rsidRPr="00623D78" w:rsidRDefault="00623D78" w:rsidP="00817ED8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D78">
        <w:rPr>
          <w:rFonts w:ascii="Times New Roman" w:hAnsi="Times New Roman" w:cs="Times New Roman"/>
          <w:color w:val="000000"/>
          <w:sz w:val="28"/>
          <w:szCs w:val="28"/>
        </w:rPr>
        <w:t xml:space="preserve">Проводим мозговой штурм для определения возможных </w:t>
      </w:r>
      <w:r w:rsidR="00ED4ACF">
        <w:rPr>
          <w:rFonts w:ascii="Times New Roman" w:hAnsi="Times New Roman" w:cs="Times New Roman"/>
          <w:color w:val="000000"/>
          <w:sz w:val="28"/>
          <w:szCs w:val="28"/>
        </w:rPr>
        <w:t xml:space="preserve">вариантов (постер, брошюра, статья и </w:t>
      </w:r>
      <w:proofErr w:type="spellStart"/>
      <w:r w:rsidR="00ED4ACF">
        <w:rPr>
          <w:rFonts w:ascii="Times New Roman" w:hAnsi="Times New Roman" w:cs="Times New Roman"/>
          <w:color w:val="000000"/>
          <w:sz w:val="28"/>
          <w:szCs w:val="28"/>
        </w:rPr>
        <w:t>тд</w:t>
      </w:r>
      <w:proofErr w:type="spellEnd"/>
      <w:r w:rsidR="00ED4AC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23D78">
        <w:rPr>
          <w:rFonts w:ascii="Times New Roman" w:hAnsi="Times New Roman" w:cs="Times New Roman"/>
          <w:color w:val="000000"/>
          <w:sz w:val="28"/>
          <w:szCs w:val="28"/>
        </w:rPr>
        <w:t>. (Данные фиксируем в 3-ей колонке).</w:t>
      </w:r>
    </w:p>
    <w:p w:rsidR="00623D78" w:rsidRPr="00623D78" w:rsidRDefault="00623D78" w:rsidP="00817ED8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D78">
        <w:rPr>
          <w:rFonts w:ascii="Times New Roman" w:hAnsi="Times New Roman" w:cs="Times New Roman"/>
          <w:color w:val="000000"/>
          <w:sz w:val="28"/>
          <w:szCs w:val="28"/>
        </w:rPr>
        <w:t>Проводим мозговой штурм для определения главны</w:t>
      </w:r>
      <w:r w:rsidR="00ED4AC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23D78">
        <w:rPr>
          <w:rFonts w:ascii="Times New Roman" w:hAnsi="Times New Roman" w:cs="Times New Roman"/>
          <w:color w:val="000000"/>
          <w:sz w:val="28"/>
          <w:szCs w:val="28"/>
        </w:rPr>
        <w:t xml:space="preserve"> иде</w:t>
      </w:r>
      <w:r w:rsidR="00ED4AC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23D78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будут затронуты в </w:t>
      </w:r>
      <w:r w:rsidR="00ED4ACF">
        <w:rPr>
          <w:rFonts w:ascii="Times New Roman" w:hAnsi="Times New Roman" w:cs="Times New Roman"/>
          <w:color w:val="000000"/>
          <w:sz w:val="28"/>
          <w:szCs w:val="28"/>
        </w:rPr>
        <w:t>рекламных продуктах</w:t>
      </w:r>
      <w:r w:rsidRPr="00623D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D78" w:rsidRDefault="00ED4ACF" w:rsidP="00817ED8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командах готовится рекламный продукт определенной формы по данному понятию</w:t>
      </w:r>
      <w:r w:rsidR="000A338C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составленных ассоциаций, слоганов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его презентация.</w:t>
      </w:r>
    </w:p>
    <w:p w:rsidR="00ED4ACF" w:rsidRDefault="00ED4ACF" w:rsidP="00817ED8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Команды представляют </w:t>
      </w:r>
      <w:r w:rsidR="000A338C">
        <w:rPr>
          <w:rFonts w:ascii="Times New Roman" w:hAnsi="Times New Roman" w:cs="Times New Roman"/>
          <w:color w:val="000000"/>
          <w:sz w:val="28"/>
          <w:szCs w:val="28"/>
        </w:rPr>
        <w:t>готовый рекламный продукт. В ходе представления у команд получается устное выступление по заданной теме, где звучит:</w:t>
      </w:r>
    </w:p>
    <w:p w:rsidR="000A338C" w:rsidRDefault="000A338C" w:rsidP="00817ED8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толкование понятия;</w:t>
      </w:r>
    </w:p>
    <w:p w:rsidR="000A338C" w:rsidRDefault="000A338C" w:rsidP="00817ED8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комментирование данного толкования;</w:t>
      </w:r>
    </w:p>
    <w:p w:rsidR="000A338C" w:rsidRDefault="000A338C" w:rsidP="00817ED8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аргумент с опорой на художественные произведения;</w:t>
      </w:r>
    </w:p>
    <w:p w:rsidR="000A338C" w:rsidRDefault="000A338C" w:rsidP="00817ED8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вывод.</w:t>
      </w:r>
    </w:p>
    <w:p w:rsidR="000A338C" w:rsidRPr="0065658A" w:rsidRDefault="000A338C" w:rsidP="00817E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Таким образом, и</w:t>
      </w:r>
      <w:r w:rsidRPr="0065658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спользование данн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ых структур при подготовке к написанию сочинения 15.3 </w:t>
      </w:r>
      <w:r w:rsidRPr="0065658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позволяет достичь:</w:t>
      </w:r>
    </w:p>
    <w:p w:rsidR="000A338C" w:rsidRPr="0065658A" w:rsidRDefault="000A338C" w:rsidP="00817ED8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5658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полного вовлечения всех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учащихся;</w:t>
      </w:r>
    </w:p>
    <w:p w:rsidR="000A338C" w:rsidRPr="0065658A" w:rsidRDefault="000A338C" w:rsidP="00817ED8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5658A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равного участия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  <w:r w:rsidRPr="0065658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0A338C" w:rsidRDefault="000A338C" w:rsidP="00817ED8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5658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учета всех типов/стилей обучения: </w:t>
      </w:r>
      <w:proofErr w:type="spellStart"/>
      <w:r w:rsidRPr="0065658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визуалов</w:t>
      </w:r>
      <w:proofErr w:type="spellEnd"/>
      <w:r w:rsidRPr="0065658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(графическое распределение информации), </w:t>
      </w:r>
      <w:proofErr w:type="spellStart"/>
      <w:r w:rsidRPr="0065658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аудиалов</w:t>
      </w:r>
      <w:proofErr w:type="spellEnd"/>
      <w:r w:rsidRPr="0065658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(прослушивание), </w:t>
      </w:r>
      <w:proofErr w:type="spellStart"/>
      <w:r w:rsidRPr="0065658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кинестетиков</w:t>
      </w:r>
      <w:proofErr w:type="spellEnd"/>
      <w:r w:rsidRPr="0065658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(складыва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ние листа, жесты);</w:t>
      </w:r>
    </w:p>
    <w:p w:rsidR="000A338C" w:rsidRDefault="000A338C" w:rsidP="00817ED8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формирования навыка толкования понятий с опорой на ассоциации;</w:t>
      </w:r>
    </w:p>
    <w:p w:rsidR="000A338C" w:rsidRPr="0065658A" w:rsidRDefault="000A338C" w:rsidP="00817ED8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5658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повторения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художественных произведений, которые можно использовать в качестве второго аргумента. </w:t>
      </w:r>
    </w:p>
    <w:p w:rsidR="000A338C" w:rsidRDefault="000A338C" w:rsidP="000A338C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38C" w:rsidRDefault="000A338C" w:rsidP="000A338C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38C" w:rsidRPr="00623D78" w:rsidRDefault="000A338C" w:rsidP="000A338C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6348" w:rsidRDefault="008A6348" w:rsidP="00756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D78" w:rsidRDefault="00623D78" w:rsidP="00756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D78" w:rsidRDefault="00623D78" w:rsidP="00756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D78" w:rsidRDefault="00623D78" w:rsidP="00756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D78" w:rsidRDefault="00623D78" w:rsidP="00756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D78" w:rsidRDefault="00623D78" w:rsidP="00756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D78" w:rsidRDefault="00623D78" w:rsidP="00756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D78" w:rsidRDefault="00623D78" w:rsidP="00756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D78" w:rsidRDefault="00623D78" w:rsidP="00756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D78" w:rsidRDefault="00623D78" w:rsidP="00756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D78" w:rsidRDefault="00623D78" w:rsidP="00756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D78" w:rsidRDefault="00623D78" w:rsidP="00756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D78" w:rsidRDefault="00623D78" w:rsidP="00756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D78" w:rsidRDefault="00623D78" w:rsidP="00756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D78" w:rsidRDefault="00623D78" w:rsidP="00756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D78" w:rsidRDefault="00623D78" w:rsidP="00756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D78" w:rsidRDefault="00623D78" w:rsidP="00756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D78" w:rsidRDefault="00623D78" w:rsidP="00756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D78" w:rsidRDefault="00623D78" w:rsidP="00756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D78" w:rsidRPr="007567ED" w:rsidRDefault="000A338C" w:rsidP="007567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Используемые материалы: </w:t>
      </w:r>
    </w:p>
    <w:p w:rsidR="000A338C" w:rsidRPr="000A338C" w:rsidRDefault="000A338C" w:rsidP="000A338C">
      <w:pPr>
        <w:pStyle w:val="ad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338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 в обучение  продуктивных технологий 21 века в рамках введения ФГОС. </w:t>
      </w:r>
      <w:r w:rsidRPr="000A338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Pr="000A338C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http://togirro.ru/assets/files/CNPO/2016/isp_fgos.docx</w:t>
        </w:r>
      </w:hyperlink>
      <w:r w:rsidRPr="000A338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A3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338C" w:rsidRPr="00A66EAD" w:rsidRDefault="000A338C" w:rsidP="00A66EAD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EAD">
        <w:rPr>
          <w:rFonts w:ascii="Times New Roman" w:hAnsi="Times New Roman" w:cs="Times New Roman"/>
          <w:bCs/>
          <w:sz w:val="28"/>
          <w:szCs w:val="28"/>
        </w:rPr>
        <w:t>Обучающие структуры сингапурского метода обучения или старое по-новому.</w:t>
      </w:r>
      <w:hyperlink r:id="rId10" w:history="1">
        <w:r w:rsidRPr="00A66EAD">
          <w:rPr>
            <w:rStyle w:val="ac"/>
            <w:rFonts w:ascii="Times New Roman" w:hAnsi="Times New Roman" w:cs="Times New Roman"/>
            <w:b/>
            <w:sz w:val="28"/>
            <w:szCs w:val="28"/>
          </w:rPr>
          <w:t>http://имц45.рф/88/0B84709B-E0EA-F094-865734CEBB4CBAD9/81/259/470/</w:t>
        </w:r>
      </w:hyperlink>
      <w:r w:rsidRPr="00A66EA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A338C" w:rsidRPr="00A66EAD" w:rsidRDefault="000A338C" w:rsidP="00A66EAD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EAD">
        <w:rPr>
          <w:rFonts w:ascii="Times New Roman" w:hAnsi="Times New Roman" w:cs="Times New Roman"/>
          <w:bCs/>
          <w:sz w:val="28"/>
          <w:szCs w:val="28"/>
        </w:rPr>
        <w:t xml:space="preserve">Процедура РАФТ. </w:t>
      </w:r>
      <w:r w:rsidRPr="00A66EA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Pr="00A66EAD">
          <w:rPr>
            <w:rStyle w:val="ac"/>
            <w:rFonts w:ascii="Times New Roman" w:hAnsi="Times New Roman" w:cs="Times New Roman"/>
            <w:b/>
            <w:sz w:val="28"/>
            <w:szCs w:val="28"/>
          </w:rPr>
          <w:t>http://www.dioo.ru/praktika/protsedura-raft.html</w:t>
        </w:r>
      </w:hyperlink>
      <w:r w:rsidRPr="00A66EAD">
        <w:rPr>
          <w:rFonts w:ascii="Arial" w:eastAsia="Times New Roman" w:hAnsi="Arial" w:cs="Arial"/>
          <w:color w:val="334D55"/>
          <w:kern w:val="36"/>
          <w:sz w:val="28"/>
          <w:szCs w:val="28"/>
        </w:rPr>
        <w:t xml:space="preserve"> </w:t>
      </w:r>
    </w:p>
    <w:p w:rsidR="000A338C" w:rsidRPr="00623D78" w:rsidRDefault="000A338C" w:rsidP="00623D7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3D78" w:rsidRPr="008A6348" w:rsidRDefault="00623D78" w:rsidP="001D7D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3D78" w:rsidRPr="008A6348" w:rsidSect="00B4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368D"/>
    <w:multiLevelType w:val="hybridMultilevel"/>
    <w:tmpl w:val="FC3E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05C99"/>
    <w:multiLevelType w:val="multilevel"/>
    <w:tmpl w:val="4DC6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C53C9"/>
    <w:multiLevelType w:val="hybridMultilevel"/>
    <w:tmpl w:val="25EAE9DA"/>
    <w:lvl w:ilvl="0" w:tplc="10F86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101D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EB4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06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22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66A7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0C6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4BD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8ADF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662D3"/>
    <w:multiLevelType w:val="hybridMultilevel"/>
    <w:tmpl w:val="17C41F9A"/>
    <w:lvl w:ilvl="0" w:tplc="DC622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8C62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66C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12C4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58B3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827F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C0CD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E22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F41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63F4987"/>
    <w:multiLevelType w:val="multilevel"/>
    <w:tmpl w:val="124C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A8"/>
    <w:rsid w:val="000601CC"/>
    <w:rsid w:val="000A338C"/>
    <w:rsid w:val="000C5194"/>
    <w:rsid w:val="0013580E"/>
    <w:rsid w:val="001D7DA8"/>
    <w:rsid w:val="00230894"/>
    <w:rsid w:val="00281E45"/>
    <w:rsid w:val="00623D78"/>
    <w:rsid w:val="0065658A"/>
    <w:rsid w:val="007567ED"/>
    <w:rsid w:val="00817ED8"/>
    <w:rsid w:val="008A6348"/>
    <w:rsid w:val="008F565D"/>
    <w:rsid w:val="00A66EAD"/>
    <w:rsid w:val="00A77AC1"/>
    <w:rsid w:val="00AD6E43"/>
    <w:rsid w:val="00B43913"/>
    <w:rsid w:val="00BB0DB5"/>
    <w:rsid w:val="00CC3CC3"/>
    <w:rsid w:val="00E00734"/>
    <w:rsid w:val="00E67BE9"/>
    <w:rsid w:val="00E708FA"/>
    <w:rsid w:val="00ED4ACF"/>
    <w:rsid w:val="00F9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3D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7DA8"/>
    <w:rPr>
      <w:b/>
      <w:bCs/>
    </w:rPr>
  </w:style>
  <w:style w:type="paragraph" w:styleId="a4">
    <w:name w:val="Normal (Web)"/>
    <w:basedOn w:val="a"/>
    <w:uiPriority w:val="99"/>
    <w:unhideWhenUsed/>
    <w:rsid w:val="008A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структур Знак"/>
    <w:basedOn w:val="a0"/>
    <w:link w:val="a6"/>
    <w:semiHidden/>
    <w:locked/>
    <w:rsid w:val="00AD6E43"/>
    <w:rPr>
      <w:rFonts w:ascii="Times New Roman" w:hAnsi="Times New Roman" w:cs="Times New Roman"/>
      <w:b/>
      <w:bCs/>
      <w:sz w:val="36"/>
      <w:szCs w:val="36"/>
    </w:rPr>
  </w:style>
  <w:style w:type="paragraph" w:customStyle="1" w:styleId="a6">
    <w:name w:val="Название структур"/>
    <w:basedOn w:val="a"/>
    <w:link w:val="a5"/>
    <w:semiHidden/>
    <w:qFormat/>
    <w:rsid w:val="00AD6E43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7">
    <w:name w:val="Заголовки Знак"/>
    <w:basedOn w:val="a5"/>
    <w:link w:val="a8"/>
    <w:semiHidden/>
    <w:locked/>
    <w:rsid w:val="00AD6E43"/>
    <w:rPr>
      <w:rFonts w:ascii="Times New Roman" w:hAnsi="Times New Roman" w:cs="Times New Roman"/>
      <w:b/>
      <w:bCs/>
      <w:sz w:val="36"/>
      <w:szCs w:val="36"/>
    </w:rPr>
  </w:style>
  <w:style w:type="paragraph" w:customStyle="1" w:styleId="a8">
    <w:name w:val="Заголовки"/>
    <w:basedOn w:val="a6"/>
    <w:link w:val="a7"/>
    <w:semiHidden/>
    <w:qFormat/>
    <w:rsid w:val="00AD6E43"/>
    <w:pPr>
      <w:spacing w:before="120" w:after="120"/>
      <w:ind w:firstLine="357"/>
    </w:pPr>
  </w:style>
  <w:style w:type="table" w:styleId="a9">
    <w:name w:val="Table Grid"/>
    <w:basedOn w:val="a1"/>
    <w:uiPriority w:val="1"/>
    <w:rsid w:val="00AD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3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089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23D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3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0A3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3D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7DA8"/>
    <w:rPr>
      <w:b/>
      <w:bCs/>
    </w:rPr>
  </w:style>
  <w:style w:type="paragraph" w:styleId="a4">
    <w:name w:val="Normal (Web)"/>
    <w:basedOn w:val="a"/>
    <w:uiPriority w:val="99"/>
    <w:unhideWhenUsed/>
    <w:rsid w:val="008A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структур Знак"/>
    <w:basedOn w:val="a0"/>
    <w:link w:val="a6"/>
    <w:semiHidden/>
    <w:locked/>
    <w:rsid w:val="00AD6E43"/>
    <w:rPr>
      <w:rFonts w:ascii="Times New Roman" w:hAnsi="Times New Roman" w:cs="Times New Roman"/>
      <w:b/>
      <w:bCs/>
      <w:sz w:val="36"/>
      <w:szCs w:val="36"/>
    </w:rPr>
  </w:style>
  <w:style w:type="paragraph" w:customStyle="1" w:styleId="a6">
    <w:name w:val="Название структур"/>
    <w:basedOn w:val="a"/>
    <w:link w:val="a5"/>
    <w:semiHidden/>
    <w:qFormat/>
    <w:rsid w:val="00AD6E43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7">
    <w:name w:val="Заголовки Знак"/>
    <w:basedOn w:val="a5"/>
    <w:link w:val="a8"/>
    <w:semiHidden/>
    <w:locked/>
    <w:rsid w:val="00AD6E43"/>
    <w:rPr>
      <w:rFonts w:ascii="Times New Roman" w:hAnsi="Times New Roman" w:cs="Times New Roman"/>
      <w:b/>
      <w:bCs/>
      <w:sz w:val="36"/>
      <w:szCs w:val="36"/>
    </w:rPr>
  </w:style>
  <w:style w:type="paragraph" w:customStyle="1" w:styleId="a8">
    <w:name w:val="Заголовки"/>
    <w:basedOn w:val="a6"/>
    <w:link w:val="a7"/>
    <w:semiHidden/>
    <w:qFormat/>
    <w:rsid w:val="00AD6E43"/>
    <w:pPr>
      <w:spacing w:before="120" w:after="120"/>
      <w:ind w:firstLine="357"/>
    </w:pPr>
  </w:style>
  <w:style w:type="table" w:styleId="a9">
    <w:name w:val="Table Grid"/>
    <w:basedOn w:val="a1"/>
    <w:uiPriority w:val="1"/>
    <w:rsid w:val="00AD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3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089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23D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3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0A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6823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932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3028">
                  <w:marLeft w:val="136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1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0626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730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92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1814">
                  <w:marLeft w:val="136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3573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oo.ru/praktika/protsedura-raft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&#1080;&#1084;&#1094;45.&#1088;&#1092;/88/0B84709B-E0EA-F094-865734CEBB4CBAD9/81/259/47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girro.ru/assets/files/CNPO/2016/isp_fgo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2551-F935-4AC0-BE85-4FAA698F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</dc:creator>
  <cp:lastModifiedBy>Зам по УВР</cp:lastModifiedBy>
  <cp:revision>2</cp:revision>
  <cp:lastPrinted>2017-03-12T17:13:00Z</cp:lastPrinted>
  <dcterms:created xsi:type="dcterms:W3CDTF">2017-03-16T10:55:00Z</dcterms:created>
  <dcterms:modified xsi:type="dcterms:W3CDTF">2017-03-16T10:55:00Z</dcterms:modified>
</cp:coreProperties>
</file>